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3D14606" w:rsidR="00F21D47" w:rsidRPr="00E03D8D" w:rsidRDefault="00326316" w:rsidP="00915462">
      <w:pPr>
        <w:spacing w:after="0"/>
        <w:jc w:val="center"/>
        <w:rPr>
          <w:rFonts w:ascii="Arial" w:hAnsi="Arial" w:cs="Arial"/>
        </w:rPr>
      </w:pPr>
      <w:r w:rsidRPr="00E03D8D">
        <w:rPr>
          <w:rFonts w:ascii="Arial" w:hAnsi="Arial" w:cs="Arial"/>
        </w:rPr>
        <w:t>HRP-</w:t>
      </w:r>
      <w:r w:rsidR="006F6921">
        <w:rPr>
          <w:rFonts w:ascii="Arial" w:hAnsi="Arial" w:cs="Arial"/>
        </w:rPr>
        <w:t>020</w:t>
      </w:r>
      <w:r w:rsidRPr="00E03D8D">
        <w:rPr>
          <w:rFonts w:ascii="Arial" w:hAnsi="Arial" w:cs="Arial"/>
        </w:rPr>
        <w:t xml:space="preserve"> |</w:t>
      </w:r>
      <w:r w:rsidR="006F6921">
        <w:rPr>
          <w:rFonts w:ascii="Arial" w:hAnsi="Arial" w:cs="Arial"/>
        </w:rPr>
        <w:t xml:space="preserve"> </w:t>
      </w:r>
      <w:r w:rsidR="00F968F7">
        <w:rPr>
          <w:rFonts w:ascii="Arial" w:hAnsi="Arial" w:cs="Arial"/>
        </w:rPr>
        <w:t>7</w:t>
      </w:r>
      <w:r>
        <w:rPr>
          <w:rFonts w:ascii="Arial" w:hAnsi="Arial" w:cs="Arial"/>
        </w:rPr>
        <w:t>/</w:t>
      </w:r>
      <w:r w:rsidR="00F968F7">
        <w:rPr>
          <w:rFonts w:ascii="Arial" w:hAnsi="Arial" w:cs="Arial"/>
        </w:rPr>
        <w:t>11</w:t>
      </w:r>
      <w:r>
        <w:rPr>
          <w:rFonts w:ascii="Arial" w:hAnsi="Arial" w:cs="Arial"/>
        </w:rPr>
        <w:t>/2025</w:t>
      </w:r>
      <w:r w:rsidR="006F6921" w:rsidRPr="00E03D8D">
        <w:rPr>
          <w:rFonts w:ascii="Arial" w:hAnsi="Arial" w:cs="Arial"/>
        </w:rPr>
        <w:t xml:space="preserve"> </w:t>
      </w:r>
      <w:r w:rsidR="00915462" w:rsidRPr="00E03D8D">
        <w:rPr>
          <w:rFonts w:ascii="Arial" w:hAnsi="Arial" w:cs="Arial"/>
        </w:rPr>
        <w:t xml:space="preserve">| </w:t>
      </w:r>
      <w:r w:rsidR="003F3F53">
        <w:rPr>
          <w:rFonts w:ascii="Arial" w:hAnsi="Arial" w:cs="Arial"/>
        </w:rPr>
        <w:t>Owner</w:t>
      </w:r>
      <w:r w:rsidR="00796D05">
        <w:rPr>
          <w:rFonts w:ascii="Arial" w:hAnsi="Arial" w:cs="Arial"/>
        </w:rPr>
        <w:t>:</w:t>
      </w:r>
      <w:r w:rsidR="00F968F7">
        <w:rPr>
          <w:rFonts w:ascii="Arial" w:hAnsi="Arial" w:cs="Arial"/>
        </w:rPr>
        <w:t xml:space="preserve"> WVU OHRP Director</w:t>
      </w:r>
      <w:r w:rsidR="00796D05">
        <w:rPr>
          <w:rFonts w:ascii="Arial" w:hAnsi="Arial" w:cs="Arial"/>
        </w:rPr>
        <w:t xml:space="preserve"> | Approver: </w:t>
      </w:r>
      <w:r w:rsidR="00F968F7">
        <w:rPr>
          <w:rFonts w:ascii="Arial" w:hAnsi="Arial" w:cs="Arial"/>
        </w:rPr>
        <w:t>WVU Vice President of Research</w:t>
      </w:r>
    </w:p>
    <w:p w14:paraId="30BBEED7" w14:textId="77777777" w:rsidR="00326316" w:rsidRPr="00E03D8D" w:rsidRDefault="00326316" w:rsidP="00433C87">
      <w:pPr>
        <w:spacing w:after="0"/>
      </w:pPr>
    </w:p>
    <w:p w14:paraId="3344C008" w14:textId="7BEF229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3F5838">
        <w:rPr>
          <w:szCs w:val="32"/>
        </w:rPr>
        <w:t>Incoming Item</w:t>
      </w:r>
      <w:r w:rsidR="00720EB1">
        <w:rPr>
          <w:szCs w:val="32"/>
        </w:rPr>
        <w:t>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34262A" w:rsidRDefault="00326316" w:rsidP="003F35F5">
      <w:pPr>
        <w:pStyle w:val="SOPLevel1"/>
        <w:spacing w:line="276" w:lineRule="auto"/>
        <w:rPr>
          <w:rFonts w:cs="Arial"/>
          <w:sz w:val="22"/>
          <w:szCs w:val="22"/>
        </w:rPr>
      </w:pPr>
      <w:r w:rsidRPr="0034262A">
        <w:rPr>
          <w:rFonts w:cs="Arial"/>
          <w:sz w:val="22"/>
          <w:szCs w:val="22"/>
        </w:rPr>
        <w:t>PURPOSE</w:t>
      </w:r>
    </w:p>
    <w:p w14:paraId="6E8E2F0A" w14:textId="77777777" w:rsidR="006F6921" w:rsidRPr="006F6921" w:rsidRDefault="006F6921" w:rsidP="006F6921">
      <w:pPr>
        <w:pStyle w:val="SOPLevel2"/>
        <w:rPr>
          <w:rFonts w:cs="Arial"/>
          <w:sz w:val="22"/>
          <w:szCs w:val="22"/>
        </w:rPr>
      </w:pPr>
      <w:r w:rsidRPr="006F6921">
        <w:rPr>
          <w:rFonts w:cs="Arial"/>
          <w:sz w:val="22"/>
          <w:szCs w:val="22"/>
        </w:rPr>
        <w:t xml:space="preserve">This procedure establishes the process </w:t>
      </w:r>
      <w:proofErr w:type="gramStart"/>
      <w:r w:rsidRPr="006F6921">
        <w:rPr>
          <w:rFonts w:cs="Arial"/>
          <w:sz w:val="22"/>
          <w:szCs w:val="22"/>
        </w:rPr>
        <w:t>to</w:t>
      </w:r>
      <w:proofErr w:type="gramEnd"/>
      <w:r w:rsidRPr="006F6921">
        <w:rPr>
          <w:rFonts w:cs="Arial"/>
          <w:sz w:val="22"/>
          <w:szCs w:val="22"/>
        </w:rPr>
        <w:t xml:space="preserve"> triage information submitted to the IRB.</w:t>
      </w:r>
    </w:p>
    <w:p w14:paraId="4A7C22ED" w14:textId="77777777" w:rsidR="006F6921" w:rsidRPr="006F6921" w:rsidRDefault="006F6921" w:rsidP="006F6921">
      <w:pPr>
        <w:pStyle w:val="SOPLevel2"/>
        <w:rPr>
          <w:rFonts w:cs="Arial"/>
          <w:sz w:val="22"/>
          <w:szCs w:val="22"/>
        </w:rPr>
      </w:pPr>
      <w:r w:rsidRPr="006F6921">
        <w:rPr>
          <w:rFonts w:cs="Arial"/>
          <w:sz w:val="22"/>
          <w:szCs w:val="22"/>
        </w:rPr>
        <w:t>The process begins when any communication is received by the IRB.</w:t>
      </w:r>
    </w:p>
    <w:p w14:paraId="6BA2EC2D" w14:textId="3D641087" w:rsidR="0034262A" w:rsidRPr="006F6921" w:rsidRDefault="006F6921" w:rsidP="006F6921">
      <w:pPr>
        <w:pStyle w:val="SOPLevel2"/>
        <w:rPr>
          <w:rFonts w:cs="Arial"/>
          <w:sz w:val="22"/>
          <w:szCs w:val="22"/>
        </w:rPr>
      </w:pPr>
      <w:r w:rsidRPr="006F6921">
        <w:rPr>
          <w:rFonts w:cs="Arial"/>
          <w:sz w:val="22"/>
          <w:szCs w:val="22"/>
        </w:rPr>
        <w:t xml:space="preserve">The process ends when an IRB staff member determines the appropriate action for the </w:t>
      </w:r>
      <w:proofErr w:type="gramStart"/>
      <w:r w:rsidRPr="006F6921">
        <w:rPr>
          <w:rFonts w:cs="Arial"/>
          <w:sz w:val="22"/>
          <w:szCs w:val="22"/>
        </w:rPr>
        <w:t>received information</w:t>
      </w:r>
      <w:proofErr w:type="gramEnd"/>
      <w:r w:rsidRPr="006F6921">
        <w:rPr>
          <w:rFonts w:cs="Arial"/>
          <w:sz w:val="22"/>
          <w:szCs w:val="22"/>
        </w:rPr>
        <w:t>.</w:t>
      </w:r>
    </w:p>
    <w:p w14:paraId="1CD68A5C" w14:textId="2ABC4540" w:rsidR="00326316" w:rsidRDefault="00326316" w:rsidP="006F6921">
      <w:pPr>
        <w:pStyle w:val="SOPLevel1"/>
        <w:rPr>
          <w:sz w:val="22"/>
          <w:szCs w:val="22"/>
        </w:rPr>
      </w:pPr>
      <w:r w:rsidRPr="00D926D2">
        <w:rPr>
          <w:sz w:val="22"/>
          <w:szCs w:val="22"/>
        </w:rPr>
        <w:t>REVISIONS FROM PREVIOUS VERSION</w:t>
      </w:r>
    </w:p>
    <w:p w14:paraId="13B96013" w14:textId="7D9F0C1C" w:rsidR="006F6921" w:rsidRPr="00D35786" w:rsidRDefault="006F6921" w:rsidP="006F6921">
      <w:pPr>
        <w:pStyle w:val="SOPLevel2"/>
        <w:rPr>
          <w:sz w:val="22"/>
          <w:szCs w:val="28"/>
        </w:rPr>
      </w:pPr>
      <w:r w:rsidRPr="00D35786">
        <w:rPr>
          <w:sz w:val="22"/>
          <w:szCs w:val="28"/>
        </w:rPr>
        <w:t>None</w:t>
      </w:r>
    </w:p>
    <w:p w14:paraId="6D86B30D" w14:textId="77777777" w:rsidR="00326316" w:rsidRPr="0034262A" w:rsidRDefault="00326316" w:rsidP="003F35F5">
      <w:pPr>
        <w:pStyle w:val="SOPLevel1"/>
        <w:spacing w:line="276" w:lineRule="auto"/>
        <w:rPr>
          <w:rFonts w:cs="Arial"/>
          <w:sz w:val="22"/>
          <w:szCs w:val="22"/>
        </w:rPr>
      </w:pPr>
      <w:r w:rsidRPr="0034262A">
        <w:rPr>
          <w:rFonts w:cs="Arial"/>
          <w:sz w:val="22"/>
          <w:szCs w:val="22"/>
        </w:rPr>
        <w:t>POLICY</w:t>
      </w:r>
    </w:p>
    <w:p w14:paraId="638FEC70" w14:textId="4F7BCAF8" w:rsidR="00326316" w:rsidRPr="0034262A" w:rsidRDefault="006F6921" w:rsidP="003F35F5">
      <w:pPr>
        <w:pStyle w:val="SOPLevel2"/>
        <w:spacing w:line="276" w:lineRule="auto"/>
        <w:rPr>
          <w:rFonts w:cs="Arial"/>
          <w:sz w:val="22"/>
          <w:szCs w:val="22"/>
        </w:rPr>
      </w:pPr>
      <w:r>
        <w:rPr>
          <w:rFonts w:cs="Arial"/>
          <w:sz w:val="22"/>
          <w:szCs w:val="22"/>
        </w:rPr>
        <w:t>None</w:t>
      </w:r>
    </w:p>
    <w:p w14:paraId="236E6220" w14:textId="77777777" w:rsidR="00326316" w:rsidRPr="0034262A" w:rsidRDefault="00326316" w:rsidP="003F35F5">
      <w:pPr>
        <w:pStyle w:val="SOPLevel1"/>
        <w:spacing w:line="276" w:lineRule="auto"/>
        <w:rPr>
          <w:rFonts w:cs="Arial"/>
          <w:sz w:val="22"/>
          <w:szCs w:val="22"/>
        </w:rPr>
      </w:pPr>
      <w:r w:rsidRPr="0034262A">
        <w:rPr>
          <w:rFonts w:cs="Arial"/>
          <w:sz w:val="22"/>
          <w:szCs w:val="22"/>
        </w:rPr>
        <w:t>RESPONSIBILITIES</w:t>
      </w:r>
    </w:p>
    <w:p w14:paraId="5CB72C81" w14:textId="47E73CF5" w:rsidR="00326316" w:rsidRPr="006F6921" w:rsidRDefault="006F6921" w:rsidP="006F6921">
      <w:pPr>
        <w:pStyle w:val="SOPLevel2"/>
        <w:rPr>
          <w:rFonts w:cs="Arial"/>
          <w:sz w:val="22"/>
          <w:szCs w:val="22"/>
        </w:rPr>
      </w:pPr>
      <w:r w:rsidRPr="006F6921">
        <w:rPr>
          <w:rFonts w:cs="Arial"/>
          <w:sz w:val="22"/>
          <w:szCs w:val="22"/>
        </w:rPr>
        <w:t>IRB staff members carry out these procedures.</w:t>
      </w:r>
    </w:p>
    <w:p w14:paraId="7A334A9E" w14:textId="09C4526E" w:rsidR="00326316" w:rsidRDefault="00326316" w:rsidP="003F35F5">
      <w:pPr>
        <w:pStyle w:val="SOPLevel1"/>
        <w:spacing w:line="276" w:lineRule="auto"/>
        <w:rPr>
          <w:rFonts w:cs="Arial"/>
          <w:sz w:val="22"/>
          <w:szCs w:val="22"/>
        </w:rPr>
      </w:pPr>
      <w:r w:rsidRPr="0034262A">
        <w:rPr>
          <w:rFonts w:cs="Arial"/>
          <w:sz w:val="22"/>
          <w:szCs w:val="22"/>
        </w:rPr>
        <w:t>PROCEDURE</w:t>
      </w:r>
    </w:p>
    <w:p w14:paraId="4FAD1FBC" w14:textId="6E1D18CA" w:rsidR="006F6921" w:rsidRPr="00D35786" w:rsidRDefault="006F6921" w:rsidP="006F6921">
      <w:pPr>
        <w:pStyle w:val="SOPLevel2"/>
        <w:rPr>
          <w:sz w:val="22"/>
          <w:szCs w:val="28"/>
        </w:rPr>
      </w:pPr>
      <w:r w:rsidRPr="00D35786">
        <w:rPr>
          <w:sz w:val="22"/>
          <w:szCs w:val="28"/>
        </w:rPr>
        <w:t xml:space="preserve">If the item is a request either for this IRB to review for another </w:t>
      </w:r>
      <w:r w:rsidRPr="00D35786">
        <w:rPr>
          <w:sz w:val="22"/>
          <w:szCs w:val="28"/>
          <w:u w:val="double"/>
        </w:rPr>
        <w:t>Participating Site (</w:t>
      </w:r>
      <w:proofErr w:type="spellStart"/>
      <w:r w:rsidRPr="00D35786">
        <w:rPr>
          <w:sz w:val="22"/>
          <w:szCs w:val="28"/>
          <w:u w:val="double"/>
        </w:rPr>
        <w:t>pSite</w:t>
      </w:r>
      <w:proofErr w:type="spellEnd"/>
      <w:r w:rsidRPr="00D35786">
        <w:rPr>
          <w:sz w:val="22"/>
          <w:szCs w:val="28"/>
          <w:u w:val="double"/>
        </w:rPr>
        <w:t>)</w:t>
      </w:r>
      <w:r w:rsidRPr="00D35786">
        <w:rPr>
          <w:sz w:val="22"/>
          <w:szCs w:val="28"/>
        </w:rPr>
        <w:t xml:space="preserve"> or for this institution to rely on an external IRB, follow HRP-</w:t>
      </w:r>
      <w:r w:rsidR="003774C6">
        <w:rPr>
          <w:sz w:val="22"/>
          <w:szCs w:val="28"/>
        </w:rPr>
        <w:t>021</w:t>
      </w:r>
      <w:r w:rsidRPr="00D35786">
        <w:rPr>
          <w:sz w:val="22"/>
          <w:szCs w:val="28"/>
        </w:rPr>
        <w:t xml:space="preserve"> - SOP - Pre-Review.</w:t>
      </w:r>
    </w:p>
    <w:p w14:paraId="77A8ED71" w14:textId="6F756B49" w:rsidR="006F6921" w:rsidRPr="00D35786" w:rsidRDefault="006F6921" w:rsidP="006F6921">
      <w:pPr>
        <w:pStyle w:val="SOPLevel2"/>
        <w:rPr>
          <w:sz w:val="22"/>
          <w:szCs w:val="28"/>
        </w:rPr>
      </w:pPr>
      <w:r w:rsidRPr="00D35786">
        <w:rPr>
          <w:sz w:val="22"/>
          <w:szCs w:val="28"/>
        </w:rPr>
        <w:t xml:space="preserve">If the item is a request for </w:t>
      </w:r>
      <w:proofErr w:type="gramStart"/>
      <w:r w:rsidRPr="00D35786">
        <w:rPr>
          <w:sz w:val="22"/>
          <w:szCs w:val="28"/>
        </w:rPr>
        <w:t>an approval</w:t>
      </w:r>
      <w:proofErr w:type="gramEnd"/>
      <w:r w:rsidRPr="00D35786">
        <w:rPr>
          <w:sz w:val="22"/>
          <w:szCs w:val="28"/>
        </w:rPr>
        <w:t xml:space="preserve"> </w:t>
      </w:r>
      <w:r w:rsidRPr="00760A1B">
        <w:rPr>
          <w:sz w:val="22"/>
          <w:szCs w:val="22"/>
        </w:rPr>
        <w:t xml:space="preserve">or </w:t>
      </w:r>
      <w:r w:rsidR="00760A1B" w:rsidRPr="00760A1B">
        <w:rPr>
          <w:sz w:val="22"/>
          <w:szCs w:val="22"/>
        </w:rPr>
        <w:t>determination</w:t>
      </w:r>
      <w:r w:rsidR="00654F6F" w:rsidRPr="00760A1B">
        <w:rPr>
          <w:rStyle w:val="EndnoteReference"/>
          <w:sz w:val="22"/>
          <w:szCs w:val="22"/>
        </w:rPr>
        <w:endnoteReference w:id="1"/>
      </w:r>
      <w:r w:rsidR="00654F6F" w:rsidRPr="00760A1B">
        <w:rPr>
          <w:sz w:val="22"/>
          <w:szCs w:val="28"/>
        </w:rPr>
        <w:t xml:space="preserve"> </w:t>
      </w:r>
      <w:r w:rsidRPr="00D35786">
        <w:rPr>
          <w:sz w:val="22"/>
          <w:szCs w:val="28"/>
        </w:rPr>
        <w:t xml:space="preserve">by this institution’s IRB that does not include other </w:t>
      </w:r>
      <w:proofErr w:type="spellStart"/>
      <w:r w:rsidRPr="00D35786">
        <w:rPr>
          <w:sz w:val="22"/>
          <w:szCs w:val="28"/>
          <w:u w:val="double"/>
        </w:rPr>
        <w:t>pSites</w:t>
      </w:r>
      <w:proofErr w:type="spellEnd"/>
      <w:r w:rsidRPr="00D35786">
        <w:rPr>
          <w:sz w:val="22"/>
          <w:szCs w:val="28"/>
        </w:rPr>
        <w:t>, follow HRP-021 - SOP - Pre-Review.</w:t>
      </w:r>
    </w:p>
    <w:p w14:paraId="25E4B3A1" w14:textId="055916E1" w:rsidR="008B5575" w:rsidRPr="003B71A1" w:rsidRDefault="006F6921" w:rsidP="003B71A1">
      <w:pPr>
        <w:pStyle w:val="SOPLevel2"/>
        <w:rPr>
          <w:sz w:val="22"/>
          <w:szCs w:val="28"/>
        </w:rPr>
      </w:pPr>
      <w:r w:rsidRPr="00D35786">
        <w:rPr>
          <w:sz w:val="22"/>
          <w:szCs w:val="28"/>
        </w:rPr>
        <w:t>If the item is an update to a study for which an external IRB is the IRB of record, follow HRP-805 - SOP - External IRB Updates.</w:t>
      </w:r>
    </w:p>
    <w:p w14:paraId="7550FED8" w14:textId="7BED33AE" w:rsidR="003A39FD" w:rsidRPr="00F45175" w:rsidRDefault="003A39FD" w:rsidP="00F45175">
      <w:pPr>
        <w:pStyle w:val="SOPLevel3"/>
        <w:rPr>
          <w:sz w:val="22"/>
          <w:szCs w:val="28"/>
        </w:rPr>
      </w:pPr>
      <w:r w:rsidRPr="002325EE">
        <w:rPr>
          <w:sz w:val="22"/>
          <w:szCs w:val="28"/>
        </w:rPr>
        <w:t>If there are financial disclosures, follow HRP-055 - SOP - Financial Conflicts of Interests.</w:t>
      </w:r>
    </w:p>
    <w:p w14:paraId="3F798A95" w14:textId="3BA1FE28" w:rsidR="006F6921" w:rsidRPr="00D35786" w:rsidRDefault="006F6921" w:rsidP="006F6921">
      <w:pPr>
        <w:pStyle w:val="SOPLevel2"/>
        <w:rPr>
          <w:sz w:val="22"/>
          <w:szCs w:val="28"/>
        </w:rPr>
      </w:pPr>
      <w:r w:rsidRPr="00D35786">
        <w:rPr>
          <w:sz w:val="22"/>
          <w:szCs w:val="28"/>
        </w:rPr>
        <w:t xml:space="preserve">If the item is a notification of an emergency use of a test article in a life-threatening situation have a </w:t>
      </w:r>
      <w:r w:rsidRPr="00D35786">
        <w:rPr>
          <w:sz w:val="22"/>
          <w:szCs w:val="28"/>
          <w:u w:val="double"/>
        </w:rPr>
        <w:t>Designated Reviewer</w:t>
      </w:r>
      <w:r w:rsidRPr="00D35786">
        <w:rPr>
          <w:sz w:val="22"/>
          <w:szCs w:val="28"/>
        </w:rPr>
        <w:t xml:space="preserve"> follow HRP-023 - SOP - Emergency Use, Compassionate Use, </w:t>
      </w:r>
      <w:proofErr w:type="spellStart"/>
      <w:r w:rsidRPr="00D35786">
        <w:rPr>
          <w:sz w:val="22"/>
          <w:szCs w:val="28"/>
        </w:rPr>
        <w:t>Indiv</w:t>
      </w:r>
      <w:proofErr w:type="spellEnd"/>
      <w:r w:rsidRPr="00D35786">
        <w:rPr>
          <w:sz w:val="22"/>
          <w:szCs w:val="28"/>
        </w:rPr>
        <w:t xml:space="preserve"> Patient Expanded Access.</w:t>
      </w:r>
    </w:p>
    <w:p w14:paraId="566CFFF6" w14:textId="4DE838CD" w:rsidR="006F6921" w:rsidRPr="00D35786" w:rsidRDefault="006F6921" w:rsidP="006F6921">
      <w:pPr>
        <w:pStyle w:val="SOPLevel2"/>
        <w:rPr>
          <w:sz w:val="22"/>
          <w:szCs w:val="28"/>
        </w:rPr>
      </w:pPr>
      <w:r w:rsidRPr="00D35786">
        <w:rPr>
          <w:sz w:val="22"/>
          <w:szCs w:val="28"/>
        </w:rPr>
        <w:t xml:space="preserve">If the item is an investigator’s request to continue subjects in expired research have a </w:t>
      </w:r>
      <w:r w:rsidRPr="00D35786">
        <w:rPr>
          <w:sz w:val="22"/>
          <w:szCs w:val="28"/>
          <w:u w:val="double"/>
        </w:rPr>
        <w:t>Designated Reviewer</w:t>
      </w:r>
      <w:r w:rsidRPr="00D35786">
        <w:rPr>
          <w:sz w:val="22"/>
          <w:szCs w:val="28"/>
        </w:rPr>
        <w:t xml:space="preserve"> follow HRP-063 - SOP - Expiration of IRB Approval. </w:t>
      </w:r>
    </w:p>
    <w:p w14:paraId="5DC3BA99" w14:textId="77777777" w:rsidR="00D35786" w:rsidRPr="00D35786" w:rsidRDefault="00D35786" w:rsidP="00D35786">
      <w:pPr>
        <w:pStyle w:val="SOPLevel2"/>
        <w:rPr>
          <w:sz w:val="22"/>
          <w:szCs w:val="28"/>
        </w:rPr>
      </w:pPr>
      <w:r w:rsidRPr="00D35786">
        <w:rPr>
          <w:sz w:val="22"/>
          <w:szCs w:val="28"/>
        </w:rPr>
        <w:t>If the item does not fit into the above categories:</w:t>
      </w:r>
    </w:p>
    <w:p w14:paraId="19D1C8F4" w14:textId="100FB5B3" w:rsidR="00D35786" w:rsidRPr="00D35786" w:rsidRDefault="00D35786" w:rsidP="00D35786">
      <w:pPr>
        <w:pStyle w:val="SOPLevel3"/>
        <w:rPr>
          <w:sz w:val="22"/>
          <w:szCs w:val="28"/>
        </w:rPr>
      </w:pPr>
      <w:r w:rsidRPr="00D35786">
        <w:rPr>
          <w:sz w:val="22"/>
          <w:szCs w:val="28"/>
        </w:rPr>
        <w:t>If the item is a question, concern, or complaint</w:t>
      </w:r>
      <w:r w:rsidR="009056A1">
        <w:rPr>
          <w:sz w:val="22"/>
          <w:szCs w:val="28"/>
        </w:rPr>
        <w:t xml:space="preserve"> </w:t>
      </w:r>
      <w:r w:rsidR="00033759">
        <w:rPr>
          <w:sz w:val="22"/>
          <w:szCs w:val="28"/>
        </w:rPr>
        <w:t>involving research or human subjects</w:t>
      </w:r>
      <w:r w:rsidRPr="00D35786">
        <w:rPr>
          <w:sz w:val="22"/>
          <w:szCs w:val="28"/>
        </w:rPr>
        <w:t>:</w:t>
      </w:r>
    </w:p>
    <w:p w14:paraId="6E5036E3" w14:textId="77777777" w:rsidR="00D35786" w:rsidRPr="00D35786" w:rsidRDefault="00D35786" w:rsidP="00D35786">
      <w:pPr>
        <w:pStyle w:val="SOPLevel4"/>
        <w:rPr>
          <w:sz w:val="22"/>
          <w:szCs w:val="28"/>
        </w:rPr>
      </w:pPr>
      <w:r w:rsidRPr="00D35786">
        <w:rPr>
          <w:sz w:val="22"/>
          <w:szCs w:val="28"/>
        </w:rPr>
        <w:t>Document the nature of the question, concern, or complaint and the contact information of the person contacting the IRB.</w:t>
      </w:r>
    </w:p>
    <w:p w14:paraId="2980595E" w14:textId="77777777" w:rsidR="00D35786" w:rsidRPr="00D35786" w:rsidRDefault="00D35786" w:rsidP="00D35786">
      <w:pPr>
        <w:pStyle w:val="SOPLevel4"/>
        <w:rPr>
          <w:sz w:val="22"/>
          <w:szCs w:val="28"/>
        </w:rPr>
      </w:pPr>
      <w:r w:rsidRPr="00D35786">
        <w:rPr>
          <w:sz w:val="22"/>
          <w:szCs w:val="28"/>
        </w:rPr>
        <w:t>Respond to any questions or concerns. When appropriate, tell the person that you will call/email him/her once you have been able to find additional information. If necessary, consult with your supervisor.</w:t>
      </w:r>
    </w:p>
    <w:p w14:paraId="0A92F72E" w14:textId="5A1C8F43" w:rsidR="006F6921" w:rsidRDefault="00D35786" w:rsidP="00D35786">
      <w:pPr>
        <w:pStyle w:val="SOPLevel3"/>
        <w:rPr>
          <w:sz w:val="22"/>
          <w:szCs w:val="28"/>
        </w:rPr>
      </w:pPr>
      <w:r w:rsidRPr="00D35786">
        <w:rPr>
          <w:sz w:val="22"/>
          <w:szCs w:val="28"/>
        </w:rPr>
        <w:t>Follow HRP-024 - SOP - New Information.</w:t>
      </w:r>
    </w:p>
    <w:p w14:paraId="31D0EDD7" w14:textId="7020E01B" w:rsidR="00E50EB3" w:rsidRDefault="004B0214" w:rsidP="00E50EB3">
      <w:pPr>
        <w:pStyle w:val="SOPLevel2"/>
        <w:rPr>
          <w:sz w:val="22"/>
          <w:szCs w:val="22"/>
        </w:rPr>
      </w:pPr>
      <w:r w:rsidRPr="5F930BD3">
        <w:rPr>
          <w:sz w:val="22"/>
          <w:szCs w:val="22"/>
        </w:rPr>
        <w:t>A</w:t>
      </w:r>
      <w:r w:rsidR="00E50EB3" w:rsidRPr="5F930BD3">
        <w:rPr>
          <w:sz w:val="22"/>
          <w:szCs w:val="22"/>
        </w:rPr>
        <w:t>ssign</w:t>
      </w:r>
      <w:r w:rsidR="004F749E" w:rsidRPr="5F930BD3">
        <w:rPr>
          <w:sz w:val="22"/>
          <w:szCs w:val="22"/>
        </w:rPr>
        <w:t xml:space="preserve"> items</w:t>
      </w:r>
      <w:r w:rsidR="00E50EB3" w:rsidRPr="5F930BD3">
        <w:rPr>
          <w:sz w:val="22"/>
          <w:szCs w:val="22"/>
        </w:rPr>
        <w:t xml:space="preserve"> to IRB staff for pre-review within </w:t>
      </w:r>
      <w:r w:rsidR="00F44C6C" w:rsidRPr="5F930BD3">
        <w:rPr>
          <w:sz w:val="22"/>
          <w:szCs w:val="22"/>
        </w:rPr>
        <w:t>3</w:t>
      </w:r>
      <w:r w:rsidR="00E50EB3" w:rsidRPr="5F930BD3">
        <w:rPr>
          <w:sz w:val="22"/>
          <w:szCs w:val="22"/>
        </w:rPr>
        <w:t xml:space="preserve"> business day</w:t>
      </w:r>
      <w:r w:rsidR="00F44C6C" w:rsidRPr="5F930BD3">
        <w:rPr>
          <w:sz w:val="22"/>
          <w:szCs w:val="22"/>
        </w:rPr>
        <w:t>s</w:t>
      </w:r>
      <w:r w:rsidR="00E50EB3" w:rsidRPr="5F930BD3">
        <w:rPr>
          <w:sz w:val="22"/>
          <w:szCs w:val="22"/>
        </w:rPr>
        <w:t>.</w:t>
      </w:r>
    </w:p>
    <w:p w14:paraId="3C10F124" w14:textId="27847BA1" w:rsidR="00911826" w:rsidRDefault="00DA2D93" w:rsidP="00911826">
      <w:pPr>
        <w:pStyle w:val="SOPLevel3"/>
        <w:rPr>
          <w:sz w:val="22"/>
          <w:szCs w:val="22"/>
        </w:rPr>
      </w:pPr>
      <w:r>
        <w:rPr>
          <w:sz w:val="22"/>
          <w:szCs w:val="22"/>
        </w:rPr>
        <w:t>Check</w:t>
      </w:r>
      <w:r w:rsidR="00911826" w:rsidRPr="000F2A19">
        <w:rPr>
          <w:sz w:val="22"/>
          <w:szCs w:val="22"/>
        </w:rPr>
        <w:t xml:space="preserve"> training status of research staff</w:t>
      </w:r>
      <w:r>
        <w:rPr>
          <w:sz w:val="22"/>
          <w:szCs w:val="22"/>
        </w:rPr>
        <w:t xml:space="preserve"> and note in deficiencies via private comment.</w:t>
      </w:r>
    </w:p>
    <w:p w14:paraId="2918FE16" w14:textId="2E01B200" w:rsidR="00DA2D93" w:rsidRPr="000F2A19" w:rsidRDefault="00DA2D93" w:rsidP="000F2A19">
      <w:pPr>
        <w:pStyle w:val="SOPLevel3"/>
        <w:rPr>
          <w:sz w:val="22"/>
          <w:szCs w:val="22"/>
        </w:rPr>
      </w:pPr>
      <w:r>
        <w:rPr>
          <w:sz w:val="22"/>
          <w:szCs w:val="22"/>
        </w:rPr>
        <w:t xml:space="preserve">Check COI disclosure status in COI tab and note any statuses of </w:t>
      </w:r>
      <w:r w:rsidR="00C23E67" w:rsidRPr="00C23E67">
        <w:rPr>
          <w:sz w:val="22"/>
          <w:szCs w:val="22"/>
        </w:rPr>
        <w:t>Awaiting Profile Update</w:t>
      </w:r>
      <w:r w:rsidR="009976CC">
        <w:rPr>
          <w:sz w:val="22"/>
          <w:szCs w:val="22"/>
        </w:rPr>
        <w:t xml:space="preserve"> or Under Review via private comment.</w:t>
      </w:r>
    </w:p>
    <w:p w14:paraId="46FE9BD2" w14:textId="77777777" w:rsidR="00326316" w:rsidRPr="0034262A" w:rsidRDefault="00326316" w:rsidP="003F35F5">
      <w:pPr>
        <w:pStyle w:val="SOPLevel1"/>
        <w:spacing w:line="276" w:lineRule="auto"/>
        <w:rPr>
          <w:rFonts w:cs="Arial"/>
          <w:sz w:val="22"/>
          <w:szCs w:val="22"/>
        </w:rPr>
      </w:pPr>
      <w:r w:rsidRPr="0034262A">
        <w:rPr>
          <w:rFonts w:cs="Arial"/>
          <w:sz w:val="22"/>
          <w:szCs w:val="22"/>
        </w:rPr>
        <w:t>MATERIALS</w:t>
      </w:r>
    </w:p>
    <w:p w14:paraId="38F8485C" w14:textId="77777777" w:rsidR="00D35786" w:rsidRPr="00D35786" w:rsidRDefault="00D35786" w:rsidP="00D35786">
      <w:pPr>
        <w:pStyle w:val="SOPLevel2"/>
        <w:rPr>
          <w:rFonts w:cs="Arial"/>
          <w:sz w:val="22"/>
          <w:szCs w:val="22"/>
        </w:rPr>
      </w:pPr>
      <w:r w:rsidRPr="00D35786">
        <w:rPr>
          <w:rFonts w:cs="Arial"/>
          <w:sz w:val="22"/>
          <w:szCs w:val="22"/>
        </w:rPr>
        <w:t>HRP-021 - SOP - Pre-Review</w:t>
      </w:r>
    </w:p>
    <w:p w14:paraId="22D178FB" w14:textId="50B99AA5" w:rsidR="00D35786" w:rsidRPr="00D35786" w:rsidRDefault="00D35786" w:rsidP="00D35786">
      <w:pPr>
        <w:pStyle w:val="SOPLevel2"/>
        <w:rPr>
          <w:rFonts w:cs="Arial"/>
          <w:sz w:val="22"/>
          <w:szCs w:val="22"/>
        </w:rPr>
      </w:pPr>
      <w:r w:rsidRPr="5F930BD3">
        <w:rPr>
          <w:rFonts w:cs="Arial"/>
          <w:sz w:val="22"/>
          <w:szCs w:val="22"/>
        </w:rPr>
        <w:lastRenderedPageBreak/>
        <w:t xml:space="preserve">HRP-023 - SOP - Emergency Use, Compassionate Use, </w:t>
      </w:r>
      <w:proofErr w:type="spellStart"/>
      <w:r w:rsidRPr="5F930BD3">
        <w:rPr>
          <w:rFonts w:cs="Arial"/>
          <w:sz w:val="22"/>
          <w:szCs w:val="22"/>
        </w:rPr>
        <w:t>Indiv</w:t>
      </w:r>
      <w:proofErr w:type="spellEnd"/>
      <w:r w:rsidRPr="5F930BD3">
        <w:rPr>
          <w:rFonts w:cs="Arial"/>
          <w:sz w:val="22"/>
          <w:szCs w:val="22"/>
        </w:rPr>
        <w:t xml:space="preserve"> Patient Expanded Access</w:t>
      </w:r>
    </w:p>
    <w:p w14:paraId="690E2D94" w14:textId="3D7E1AA4" w:rsidR="06605284" w:rsidRDefault="06605284" w:rsidP="5F930BD3">
      <w:pPr>
        <w:pStyle w:val="SOPLevel2"/>
        <w:rPr>
          <w:rFonts w:cs="Arial"/>
          <w:sz w:val="22"/>
          <w:szCs w:val="22"/>
        </w:rPr>
      </w:pPr>
      <w:r w:rsidRPr="5F930BD3">
        <w:rPr>
          <w:rFonts w:cs="Arial"/>
          <w:sz w:val="22"/>
          <w:szCs w:val="22"/>
        </w:rPr>
        <w:t>HRP-024 – SOP – New Information</w:t>
      </w:r>
    </w:p>
    <w:p w14:paraId="35A31215" w14:textId="785FA9BC" w:rsidR="003A39FD" w:rsidRPr="00F45175" w:rsidRDefault="003A39FD" w:rsidP="00F45175">
      <w:pPr>
        <w:pStyle w:val="SOPLevel2"/>
        <w:rPr>
          <w:rFonts w:cs="Arial"/>
          <w:sz w:val="22"/>
          <w:szCs w:val="22"/>
        </w:rPr>
      </w:pPr>
      <w:r w:rsidRPr="5F930BD3">
        <w:rPr>
          <w:rFonts w:cs="Arial"/>
          <w:sz w:val="22"/>
          <w:szCs w:val="22"/>
        </w:rPr>
        <w:t>HRP-055 - SOP - Financial Conflicts of Interests</w:t>
      </w:r>
    </w:p>
    <w:p w14:paraId="10DAAB01" w14:textId="5944F98B" w:rsidR="00D35786" w:rsidRPr="007630D8" w:rsidRDefault="00D35786" w:rsidP="007630D8">
      <w:pPr>
        <w:pStyle w:val="SOPLevel2"/>
        <w:rPr>
          <w:rFonts w:cs="Arial"/>
          <w:sz w:val="22"/>
          <w:szCs w:val="22"/>
        </w:rPr>
      </w:pPr>
      <w:r w:rsidRPr="00D35786">
        <w:rPr>
          <w:rFonts w:cs="Arial"/>
          <w:sz w:val="22"/>
          <w:szCs w:val="22"/>
        </w:rPr>
        <w:t>HRP-063 - SOP - Expiration of IRB Approval</w:t>
      </w:r>
    </w:p>
    <w:p w14:paraId="1C577264" w14:textId="61CB74E7" w:rsidR="00D35786" w:rsidRPr="00D35786" w:rsidRDefault="00D35786" w:rsidP="00D35786">
      <w:pPr>
        <w:pStyle w:val="SOPLevel2"/>
        <w:rPr>
          <w:rFonts w:cs="Arial"/>
          <w:sz w:val="22"/>
          <w:szCs w:val="22"/>
        </w:rPr>
      </w:pPr>
      <w:r w:rsidRPr="00D35786">
        <w:rPr>
          <w:rFonts w:cs="Arial"/>
          <w:sz w:val="22"/>
          <w:szCs w:val="22"/>
        </w:rPr>
        <w:t>HRP-805 - SOP - External IRB Updates</w:t>
      </w:r>
    </w:p>
    <w:p w14:paraId="67BFD6E7" w14:textId="77777777" w:rsidR="00326316" w:rsidRPr="0034262A" w:rsidRDefault="00326316" w:rsidP="003F35F5">
      <w:pPr>
        <w:pStyle w:val="SOPLevel1"/>
        <w:spacing w:line="276" w:lineRule="auto"/>
        <w:rPr>
          <w:rFonts w:cs="Arial"/>
          <w:sz w:val="22"/>
          <w:szCs w:val="22"/>
        </w:rPr>
      </w:pPr>
      <w:r w:rsidRPr="0034262A">
        <w:rPr>
          <w:rFonts w:cs="Arial"/>
          <w:sz w:val="22"/>
          <w:szCs w:val="22"/>
        </w:rPr>
        <w:t>REFERENCES</w:t>
      </w:r>
    </w:p>
    <w:p w14:paraId="47C4A902" w14:textId="40096242" w:rsidR="002B681F" w:rsidRPr="00B303A3" w:rsidRDefault="00D35786" w:rsidP="00D35786">
      <w:pPr>
        <w:pStyle w:val="SOPLevel2"/>
        <w:rPr>
          <w:rFonts w:cs="Arial"/>
          <w:sz w:val="22"/>
          <w:szCs w:val="22"/>
          <w:lang w:val="pt-BR"/>
        </w:rPr>
      </w:pPr>
      <w:r w:rsidRPr="00B303A3">
        <w:rPr>
          <w:rFonts w:cs="Arial"/>
          <w:sz w:val="22"/>
          <w:szCs w:val="22"/>
          <w:lang w:val="pt-BR"/>
        </w:rPr>
        <w:t>AAHRPP elements I.1.A, I.4.A, I.5.D, I.7.C, I-9, II.2.A, II.2.B, II.2.E-II.2.E.2, II.2.F-II.2.F.3</w:t>
      </w:r>
    </w:p>
    <w:sectPr w:rsidR="002B681F" w:rsidRPr="00B303A3" w:rsidSect="00FF060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389E" w14:textId="77777777" w:rsidR="00D1748B" w:rsidRDefault="00D1748B" w:rsidP="00855EE6">
      <w:pPr>
        <w:spacing w:after="0" w:line="240" w:lineRule="auto"/>
      </w:pPr>
      <w:r>
        <w:separator/>
      </w:r>
    </w:p>
  </w:endnote>
  <w:endnote w:type="continuationSeparator" w:id="0">
    <w:p w14:paraId="344F5EA8" w14:textId="77777777" w:rsidR="00D1748B" w:rsidRDefault="00D1748B" w:rsidP="00855EE6">
      <w:pPr>
        <w:spacing w:after="0" w:line="240" w:lineRule="auto"/>
      </w:pPr>
      <w:r>
        <w:continuationSeparator/>
      </w:r>
    </w:p>
  </w:endnote>
  <w:endnote w:id="1">
    <w:p w14:paraId="7BB5CC8C" w14:textId="384254B6" w:rsidR="00654F6F" w:rsidRPr="000A2308" w:rsidRDefault="00654F6F" w:rsidP="00760A1B">
      <w:pPr>
        <w:pStyle w:val="EndnoteText"/>
        <w:rPr>
          <w:rFonts w:ascii="Arial" w:hAnsi="Arial" w:cs="Arial"/>
          <w:sz w:val="18"/>
          <w:szCs w:val="18"/>
        </w:rPr>
      </w:pPr>
      <w:r w:rsidRPr="000A2308">
        <w:rPr>
          <w:rStyle w:val="EndnoteReference"/>
          <w:rFonts w:ascii="Arial" w:hAnsi="Arial" w:cs="Arial"/>
          <w:sz w:val="18"/>
          <w:szCs w:val="18"/>
        </w:rPr>
        <w:endnoteRef/>
      </w:r>
      <w:r w:rsidRPr="000A2308">
        <w:rPr>
          <w:rFonts w:ascii="Arial" w:hAnsi="Arial" w:cs="Arial"/>
          <w:sz w:val="18"/>
          <w:szCs w:val="18"/>
        </w:rPr>
        <w:t xml:space="preserve"> A “request for an approval or determination” includes approval of new research, response to modifications required to secure approval, continuing review of research, modification to previously approved research, request for study closure, or a determination whether an activity is exempt </w:t>
      </w:r>
      <w:r w:rsidRPr="000A2308">
        <w:rPr>
          <w:rFonts w:ascii="Arial" w:hAnsi="Arial" w:cs="Arial"/>
          <w:sz w:val="18"/>
          <w:szCs w:val="18"/>
          <w:u w:val="double"/>
        </w:rPr>
        <w:t xml:space="preserve">Human </w:t>
      </w:r>
      <w:proofErr w:type="spellStart"/>
      <w:r w:rsidRPr="000A2308">
        <w:rPr>
          <w:rFonts w:ascii="Arial" w:hAnsi="Arial" w:cs="Arial"/>
          <w:sz w:val="18"/>
          <w:szCs w:val="18"/>
          <w:u w:val="double"/>
        </w:rPr>
        <w:t>Research</w:t>
      </w:r>
      <w:r w:rsidR="00DC3A51">
        <w:rPr>
          <w:rFonts w:ascii="Arial" w:hAnsi="Arial" w:cs="Arial"/>
          <w:sz w:val="18"/>
          <w:szCs w:val="18"/>
        </w:rPr>
        <w:t>.</w:t>
      </w:r>
      <w:r w:rsidRPr="000A2308">
        <w:rPr>
          <w:rFonts w:ascii="Arial" w:hAnsi="Arial" w:cs="Arial"/>
          <w:sz w:val="18"/>
          <w:szCs w:val="18"/>
        </w:rPr>
        <w:t>or</w:t>
      </w:r>
      <w:proofErr w:type="spellEnd"/>
      <w:r w:rsidRPr="000A2308">
        <w:rPr>
          <w:rFonts w:ascii="Arial" w:hAnsi="Arial" w:cs="Arial"/>
          <w:sz w:val="18"/>
          <w:szCs w:val="18"/>
        </w:rPr>
        <w:t xml:space="preserve"> is not </w:t>
      </w:r>
      <w:r w:rsidRPr="000A2308">
        <w:rPr>
          <w:rFonts w:ascii="Arial" w:hAnsi="Arial" w:cs="Arial"/>
          <w:sz w:val="18"/>
          <w:szCs w:val="18"/>
          <w:u w:val="double"/>
        </w:rPr>
        <w:t>Human Research</w:t>
      </w:r>
      <w:r w:rsidRPr="000A2308">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6FFF" w14:textId="77777777" w:rsidR="00F96EC4" w:rsidRDefault="00F96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8A76" w14:textId="77777777" w:rsidR="008F6B9D" w:rsidRPr="00915462" w:rsidRDefault="008F6B9D" w:rsidP="008F6B9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3927CE4" w14:textId="06FFFB9F" w:rsidR="0002340D" w:rsidRPr="00276526" w:rsidRDefault="0002340D" w:rsidP="0002340D">
    <w:pPr>
      <w:pStyle w:val="Footer"/>
      <w:jc w:val="center"/>
      <w:rPr>
        <w:b/>
        <w:bCs/>
      </w:rPr>
    </w:pPr>
    <w:r w:rsidRPr="00276526">
      <w:rPr>
        <w:b/>
        <w:bCs/>
      </w:rPr>
      <w:t>Huron HRPP Toolkit</w:t>
    </w:r>
    <w:r w:rsidR="00AF0853">
      <w:rPr>
        <w:b/>
        <w:bCs/>
      </w:rPr>
      <w:t xml:space="preserve"> </w:t>
    </w:r>
    <w:r w:rsidRPr="00276526">
      <w:rPr>
        <w:b/>
        <w:bCs/>
      </w:rPr>
      <w:t>©</w:t>
    </w:r>
    <w:r w:rsidR="00B27871">
      <w:rPr>
        <w:b/>
        <w:bCs/>
      </w:rPr>
      <w:t xml:space="preserve"> </w:t>
    </w:r>
    <w:r>
      <w:rPr>
        <w:b/>
        <w:bCs/>
      </w:rPr>
      <w:t>2025</w:t>
    </w:r>
    <w:r w:rsidRPr="00276526">
      <w:rPr>
        <w:b/>
        <w:bCs/>
      </w:rPr>
      <w:t xml:space="preserve"> </w:t>
    </w:r>
    <w:r w:rsidRPr="00276526">
      <w:t xml:space="preserve">created for </w:t>
    </w:r>
    <w:r>
      <w:t>West Virginia University</w:t>
    </w:r>
  </w:p>
  <w:p w14:paraId="75CDE8A7" w14:textId="77777777" w:rsidR="0002340D" w:rsidRPr="00276526" w:rsidRDefault="0002340D" w:rsidP="0002340D">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E2ED" w14:textId="77777777" w:rsidR="008F6B9D" w:rsidRPr="00915462" w:rsidRDefault="008F6B9D" w:rsidP="008F6B9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BED1D2E" w14:textId="1B63B9EF" w:rsidR="0002340D" w:rsidRPr="00276526" w:rsidRDefault="0002340D" w:rsidP="0002340D">
    <w:pPr>
      <w:pStyle w:val="Footer"/>
      <w:jc w:val="center"/>
      <w:rPr>
        <w:b/>
        <w:bCs/>
      </w:rPr>
    </w:pPr>
    <w:r w:rsidRPr="00276526">
      <w:rPr>
        <w:b/>
        <w:bCs/>
      </w:rPr>
      <w:t>Huron HRPP Toolkit</w:t>
    </w:r>
    <w:r w:rsidR="00DA5A78">
      <w:rPr>
        <w:b/>
        <w:bCs/>
      </w:rPr>
      <w:t xml:space="preserve"> </w:t>
    </w:r>
    <w:r w:rsidRPr="00276526">
      <w:rPr>
        <w:b/>
        <w:bCs/>
      </w:rPr>
      <w:t>©</w:t>
    </w:r>
    <w:r w:rsidR="00B27871">
      <w:rPr>
        <w:b/>
        <w:bCs/>
      </w:rPr>
      <w:t xml:space="preserve"> </w:t>
    </w:r>
    <w:r>
      <w:rPr>
        <w:b/>
        <w:bCs/>
      </w:rPr>
      <w:t>2025</w:t>
    </w:r>
    <w:r w:rsidRPr="00276526">
      <w:rPr>
        <w:b/>
        <w:bCs/>
      </w:rPr>
      <w:t xml:space="preserve"> </w:t>
    </w:r>
    <w:r w:rsidRPr="00276526">
      <w:t xml:space="preserve">created for </w:t>
    </w:r>
    <w:r>
      <w:t>West Virginia University</w:t>
    </w:r>
  </w:p>
  <w:p w14:paraId="228520AA" w14:textId="77777777" w:rsidR="0002340D" w:rsidRPr="00276526" w:rsidRDefault="0002340D" w:rsidP="0002340D">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0407" w14:textId="77777777" w:rsidR="00D1748B" w:rsidRDefault="00D1748B" w:rsidP="00855EE6">
      <w:pPr>
        <w:spacing w:after="0" w:line="240" w:lineRule="auto"/>
      </w:pPr>
      <w:r>
        <w:separator/>
      </w:r>
    </w:p>
  </w:footnote>
  <w:footnote w:type="continuationSeparator" w:id="0">
    <w:p w14:paraId="6D3841C1" w14:textId="77777777" w:rsidR="00D1748B" w:rsidRDefault="00D1748B"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1643" w14:textId="77777777" w:rsidR="00F96EC4" w:rsidRDefault="00F9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594" w14:textId="03372A8A" w:rsidR="008F6B9D" w:rsidRDefault="000B71E6" w:rsidP="008F6B9D">
    <w:pPr>
      <w:pStyle w:val="Header"/>
      <w:jc w:val="center"/>
    </w:pPr>
    <w:r>
      <w:rPr>
        <w:noProof/>
      </w:rPr>
      <w:drawing>
        <wp:inline distT="0" distB="0" distL="0" distR="0" wp14:anchorId="7667B1C4" wp14:editId="22E526B5">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AD28EE" w14:textId="77777777" w:rsidR="008F6B9D" w:rsidRDefault="008F6B9D" w:rsidP="008F6B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95458517">
    <w:abstractNumId w:val="1"/>
  </w:num>
  <w:num w:numId="2" w16cid:durableId="1848710693">
    <w:abstractNumId w:val="2"/>
  </w:num>
  <w:num w:numId="3" w16cid:durableId="544370453">
    <w:abstractNumId w:val="0"/>
  </w:num>
  <w:num w:numId="4" w16cid:durableId="65661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1B35"/>
    <w:rsid w:val="0002340D"/>
    <w:rsid w:val="00033759"/>
    <w:rsid w:val="00033774"/>
    <w:rsid w:val="000347D1"/>
    <w:rsid w:val="00047E23"/>
    <w:rsid w:val="00055524"/>
    <w:rsid w:val="00067806"/>
    <w:rsid w:val="00073852"/>
    <w:rsid w:val="00082AFF"/>
    <w:rsid w:val="00095BC7"/>
    <w:rsid w:val="000972D0"/>
    <w:rsid w:val="00097C68"/>
    <w:rsid w:val="000A2308"/>
    <w:rsid w:val="000A24BF"/>
    <w:rsid w:val="000B71E6"/>
    <w:rsid w:val="000E220B"/>
    <w:rsid w:val="000F2A19"/>
    <w:rsid w:val="000F5F1B"/>
    <w:rsid w:val="00104705"/>
    <w:rsid w:val="00112F1A"/>
    <w:rsid w:val="00116D54"/>
    <w:rsid w:val="00124AAB"/>
    <w:rsid w:val="0014353A"/>
    <w:rsid w:val="00147594"/>
    <w:rsid w:val="00150F7C"/>
    <w:rsid w:val="00171E0E"/>
    <w:rsid w:val="00197BA6"/>
    <w:rsid w:val="001A35DE"/>
    <w:rsid w:val="001A3F72"/>
    <w:rsid w:val="001C2D27"/>
    <w:rsid w:val="00207C5D"/>
    <w:rsid w:val="00216912"/>
    <w:rsid w:val="002325EE"/>
    <w:rsid w:val="002634D3"/>
    <w:rsid w:val="00272E9B"/>
    <w:rsid w:val="00293C7C"/>
    <w:rsid w:val="002A0DD4"/>
    <w:rsid w:val="002B681F"/>
    <w:rsid w:val="002D0B6E"/>
    <w:rsid w:val="002D2AB1"/>
    <w:rsid w:val="0031354A"/>
    <w:rsid w:val="00326316"/>
    <w:rsid w:val="00326970"/>
    <w:rsid w:val="0034262A"/>
    <w:rsid w:val="0035722D"/>
    <w:rsid w:val="00376FA0"/>
    <w:rsid w:val="003774C6"/>
    <w:rsid w:val="00391745"/>
    <w:rsid w:val="00395FDE"/>
    <w:rsid w:val="00397D6B"/>
    <w:rsid w:val="003A39FD"/>
    <w:rsid w:val="003B71A1"/>
    <w:rsid w:val="003C31B4"/>
    <w:rsid w:val="003E5AE2"/>
    <w:rsid w:val="003F35F5"/>
    <w:rsid w:val="003F3A27"/>
    <w:rsid w:val="003F3F53"/>
    <w:rsid w:val="003F5838"/>
    <w:rsid w:val="00413B76"/>
    <w:rsid w:val="00432636"/>
    <w:rsid w:val="00433C87"/>
    <w:rsid w:val="004469D9"/>
    <w:rsid w:val="0045400D"/>
    <w:rsid w:val="004709CB"/>
    <w:rsid w:val="004B0214"/>
    <w:rsid w:val="004B05DE"/>
    <w:rsid w:val="004B7999"/>
    <w:rsid w:val="004D7319"/>
    <w:rsid w:val="004E2CCD"/>
    <w:rsid w:val="004F749E"/>
    <w:rsid w:val="00505D73"/>
    <w:rsid w:val="00512CDD"/>
    <w:rsid w:val="00557C37"/>
    <w:rsid w:val="00560B28"/>
    <w:rsid w:val="00562593"/>
    <w:rsid w:val="0056640F"/>
    <w:rsid w:val="005678B9"/>
    <w:rsid w:val="00574247"/>
    <w:rsid w:val="0059053B"/>
    <w:rsid w:val="00590C43"/>
    <w:rsid w:val="005C5C4B"/>
    <w:rsid w:val="005F0042"/>
    <w:rsid w:val="005F4193"/>
    <w:rsid w:val="005F746D"/>
    <w:rsid w:val="00612FDA"/>
    <w:rsid w:val="0062282F"/>
    <w:rsid w:val="00625EFE"/>
    <w:rsid w:val="0062623F"/>
    <w:rsid w:val="00636276"/>
    <w:rsid w:val="00650A58"/>
    <w:rsid w:val="00654F6F"/>
    <w:rsid w:val="00675EB8"/>
    <w:rsid w:val="006844F4"/>
    <w:rsid w:val="00695219"/>
    <w:rsid w:val="006B55B6"/>
    <w:rsid w:val="006C1835"/>
    <w:rsid w:val="006C3173"/>
    <w:rsid w:val="006D12A1"/>
    <w:rsid w:val="006F23D2"/>
    <w:rsid w:val="006F349E"/>
    <w:rsid w:val="006F6921"/>
    <w:rsid w:val="0071130B"/>
    <w:rsid w:val="0071657E"/>
    <w:rsid w:val="00720EB1"/>
    <w:rsid w:val="00727A2F"/>
    <w:rsid w:val="00736D8E"/>
    <w:rsid w:val="007469E0"/>
    <w:rsid w:val="00752E5D"/>
    <w:rsid w:val="0075400D"/>
    <w:rsid w:val="00760A1B"/>
    <w:rsid w:val="0076301A"/>
    <w:rsid w:val="007630D8"/>
    <w:rsid w:val="00763780"/>
    <w:rsid w:val="00780C40"/>
    <w:rsid w:val="00796D05"/>
    <w:rsid w:val="007C5584"/>
    <w:rsid w:val="007C6857"/>
    <w:rsid w:val="007D450B"/>
    <w:rsid w:val="00821C23"/>
    <w:rsid w:val="00823784"/>
    <w:rsid w:val="0084152D"/>
    <w:rsid w:val="008474D0"/>
    <w:rsid w:val="00855EE6"/>
    <w:rsid w:val="0086083E"/>
    <w:rsid w:val="00872DA6"/>
    <w:rsid w:val="0088339A"/>
    <w:rsid w:val="00891FE9"/>
    <w:rsid w:val="00892392"/>
    <w:rsid w:val="00893D51"/>
    <w:rsid w:val="008A4CB6"/>
    <w:rsid w:val="008B0231"/>
    <w:rsid w:val="008B32E5"/>
    <w:rsid w:val="008B34D5"/>
    <w:rsid w:val="008B3D20"/>
    <w:rsid w:val="008B5575"/>
    <w:rsid w:val="008B65C7"/>
    <w:rsid w:val="008C2D04"/>
    <w:rsid w:val="008F6B9D"/>
    <w:rsid w:val="009056A1"/>
    <w:rsid w:val="00911826"/>
    <w:rsid w:val="00913EEC"/>
    <w:rsid w:val="009151C2"/>
    <w:rsid w:val="00915462"/>
    <w:rsid w:val="00917358"/>
    <w:rsid w:val="00920D3E"/>
    <w:rsid w:val="00940982"/>
    <w:rsid w:val="00965CFB"/>
    <w:rsid w:val="00992C59"/>
    <w:rsid w:val="009976CC"/>
    <w:rsid w:val="009B5B64"/>
    <w:rsid w:val="009C1EE8"/>
    <w:rsid w:val="00A13E99"/>
    <w:rsid w:val="00A14A8F"/>
    <w:rsid w:val="00A4132E"/>
    <w:rsid w:val="00A46B5C"/>
    <w:rsid w:val="00A707D9"/>
    <w:rsid w:val="00A863AE"/>
    <w:rsid w:val="00A94458"/>
    <w:rsid w:val="00AB74C0"/>
    <w:rsid w:val="00AC2F0C"/>
    <w:rsid w:val="00AC4ED1"/>
    <w:rsid w:val="00AE39AF"/>
    <w:rsid w:val="00AF0853"/>
    <w:rsid w:val="00AF0D92"/>
    <w:rsid w:val="00B23768"/>
    <w:rsid w:val="00B23D93"/>
    <w:rsid w:val="00B27871"/>
    <w:rsid w:val="00B303A3"/>
    <w:rsid w:val="00B5365A"/>
    <w:rsid w:val="00B54DF7"/>
    <w:rsid w:val="00B61F4A"/>
    <w:rsid w:val="00BA0D62"/>
    <w:rsid w:val="00BB2AC7"/>
    <w:rsid w:val="00BC7440"/>
    <w:rsid w:val="00BF2F85"/>
    <w:rsid w:val="00C0018A"/>
    <w:rsid w:val="00C11900"/>
    <w:rsid w:val="00C23E67"/>
    <w:rsid w:val="00C31863"/>
    <w:rsid w:val="00C468AA"/>
    <w:rsid w:val="00C536C2"/>
    <w:rsid w:val="00C710FB"/>
    <w:rsid w:val="00C75CAF"/>
    <w:rsid w:val="00C767A3"/>
    <w:rsid w:val="00C97E43"/>
    <w:rsid w:val="00CA04CE"/>
    <w:rsid w:val="00CC1782"/>
    <w:rsid w:val="00CD6AD6"/>
    <w:rsid w:val="00CE106A"/>
    <w:rsid w:val="00CE67C3"/>
    <w:rsid w:val="00D05004"/>
    <w:rsid w:val="00D1748B"/>
    <w:rsid w:val="00D35786"/>
    <w:rsid w:val="00D35E6A"/>
    <w:rsid w:val="00D44F81"/>
    <w:rsid w:val="00D85909"/>
    <w:rsid w:val="00D90EA3"/>
    <w:rsid w:val="00D926D2"/>
    <w:rsid w:val="00D950CB"/>
    <w:rsid w:val="00DA2D93"/>
    <w:rsid w:val="00DA5A78"/>
    <w:rsid w:val="00DB0C10"/>
    <w:rsid w:val="00DC3A51"/>
    <w:rsid w:val="00DD3A00"/>
    <w:rsid w:val="00E0288C"/>
    <w:rsid w:val="00E03094"/>
    <w:rsid w:val="00E03778"/>
    <w:rsid w:val="00E03D8D"/>
    <w:rsid w:val="00E0480B"/>
    <w:rsid w:val="00E214E6"/>
    <w:rsid w:val="00E33C34"/>
    <w:rsid w:val="00E34769"/>
    <w:rsid w:val="00E4097B"/>
    <w:rsid w:val="00E50EB3"/>
    <w:rsid w:val="00E61D55"/>
    <w:rsid w:val="00E87FA8"/>
    <w:rsid w:val="00EA3C9A"/>
    <w:rsid w:val="00EB4C45"/>
    <w:rsid w:val="00EC73FA"/>
    <w:rsid w:val="00EE39FA"/>
    <w:rsid w:val="00EF642F"/>
    <w:rsid w:val="00F116D8"/>
    <w:rsid w:val="00F21D47"/>
    <w:rsid w:val="00F40567"/>
    <w:rsid w:val="00F44C6C"/>
    <w:rsid w:val="00F45175"/>
    <w:rsid w:val="00F84AEF"/>
    <w:rsid w:val="00F968F7"/>
    <w:rsid w:val="00F96EC4"/>
    <w:rsid w:val="00FA1586"/>
    <w:rsid w:val="00FA5ED1"/>
    <w:rsid w:val="00FE0E64"/>
    <w:rsid w:val="00FE1862"/>
    <w:rsid w:val="00FE343F"/>
    <w:rsid w:val="00FE51BF"/>
    <w:rsid w:val="00FF0603"/>
    <w:rsid w:val="06605284"/>
    <w:rsid w:val="29B8FDEE"/>
    <w:rsid w:val="3365CCBE"/>
    <w:rsid w:val="5F93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67FFBEAD-9438-4AAE-A89D-8976B1C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rsid w:val="00760A1B"/>
    <w:rPr>
      <w:vertAlign w:val="superscript"/>
    </w:rPr>
  </w:style>
  <w:style w:type="paragraph" w:styleId="FootnoteText">
    <w:name w:val="footnote text"/>
    <w:basedOn w:val="Normal"/>
    <w:link w:val="FootnoteTextChar"/>
    <w:rsid w:val="00760A1B"/>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760A1B"/>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unhideWhenUsed/>
    <w:rsid w:val="00654F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F6F"/>
    <w:rPr>
      <w:sz w:val="20"/>
      <w:szCs w:val="20"/>
    </w:rPr>
  </w:style>
  <w:style w:type="character" w:styleId="EndnoteReference">
    <w:name w:val="endnote reference"/>
    <w:basedOn w:val="DefaultParagraphFont"/>
    <w:uiPriority w:val="99"/>
    <w:semiHidden/>
    <w:unhideWhenUsed/>
    <w:rsid w:val="00654F6F"/>
    <w:rPr>
      <w:vertAlign w:val="superscript"/>
    </w:rPr>
  </w:style>
  <w:style w:type="paragraph" w:styleId="Revision">
    <w:name w:val="Revision"/>
    <w:hidden/>
    <w:uiPriority w:val="99"/>
    <w:semiHidden/>
    <w:rsid w:val="00720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E00AA3CD-52F6-4BCF-A229-A6C449E9D4A6}">
  <ds:schemaRefs>
    <ds:schemaRef ds:uri="http://schemas.microsoft.com/sharepoint/v3/contenttype/forms"/>
  </ds:schemaRefs>
</ds:datastoreItem>
</file>

<file path=customXml/itemProps2.xml><?xml version="1.0" encoding="utf-8"?>
<ds:datastoreItem xmlns:ds="http://schemas.openxmlformats.org/officeDocument/2006/customXml" ds:itemID="{E014382C-52DA-4C99-ADE2-9E956577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3DA55-735C-454E-9A63-CF7F44901688}">
  <ds:schemaRefs>
    <ds:schemaRef ds:uri="c5b12f2e-6b3c-4a3a-9961-bb47292d08cd"/>
    <ds:schemaRef ds:uri="http://purl.org/dc/terms/"/>
    <ds:schemaRef ds:uri="20442066-bf90-4535-9958-bdb0b8ae0d2c"/>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2025-07-11T16:20:00Z</dcterms:created>
  <dcterms:modified xsi:type="dcterms:W3CDTF">2025-08-22T16:41:00Z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